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/>
          <w:lang w:val="en-US" w:eastAsia="zh-CN"/>
        </w:rPr>
      </w:pPr>
      <w:bookmarkStart w:id="0" w:name="OLE_LINK2"/>
      <w:r>
        <w:rPr>
          <w:rFonts w:hint="eastAsia"/>
          <w:lang w:val="en-US" w:eastAsia="zh-CN"/>
        </w:rPr>
        <w:t xml:space="preserve">STM32 </w:t>
      </w:r>
    </w:p>
    <w:p>
      <w:pPr>
        <w:rPr>
          <w:rFonts w:hint="eastAsia"/>
          <w:lang w:val="en-US" w:eastAsia="zh-CN"/>
        </w:rPr>
      </w:pPr>
    </w:p>
    <w:tbl>
      <w:tblPr>
        <w:tblStyle w:val="3"/>
        <w:tblW w:w="10500" w:type="dxa"/>
        <w:jc w:val="center"/>
        <w:tblCellSpacing w:w="15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70"/>
        <w:gridCol w:w="1735"/>
        <w:gridCol w:w="719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BC1D4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caps w:val="0"/>
                <w:color w:val="FFFFFF"/>
                <w:spacing w:val="0"/>
              </w:rPr>
            </w:pPr>
            <w:bookmarkStart w:id="1" w:name="OLE_LINK1" w:colFirst="0" w:colLast="2"/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模块</w:t>
            </w:r>
          </w:p>
        </w:tc>
        <w:tc>
          <w:tcPr>
            <w:tcW w:w="1705" w:type="dxa"/>
            <w:shd w:val="clear" w:color="auto" w:fill="BC1D4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color w:val="FFFFFF"/>
                <w:spacing w:val="0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STM32</w:t>
            </w:r>
          </w:p>
        </w:tc>
        <w:tc>
          <w:tcPr>
            <w:tcW w:w="7150" w:type="dxa"/>
            <w:shd w:val="clear" w:color="auto" w:fill="BC1D4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功能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VCC</w:t>
            </w:r>
          </w:p>
        </w:tc>
        <w:tc>
          <w:tcPr>
            <w:tcW w:w="1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3V3/5V</w:t>
            </w:r>
          </w:p>
        </w:tc>
        <w:tc>
          <w:tcPr>
            <w:tcW w:w="7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电源输入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GND</w:t>
            </w:r>
          </w:p>
        </w:tc>
        <w:tc>
          <w:tcPr>
            <w:tcW w:w="1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GND</w:t>
            </w:r>
          </w:p>
        </w:tc>
        <w:tc>
          <w:tcPr>
            <w:tcW w:w="7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电源地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TXD</w:t>
            </w:r>
          </w:p>
        </w:tc>
        <w:tc>
          <w:tcPr>
            <w:tcW w:w="1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PA10</w:t>
            </w:r>
          </w:p>
        </w:tc>
        <w:tc>
          <w:tcPr>
            <w:tcW w:w="7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模块串口发送端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RXD</w:t>
            </w:r>
          </w:p>
        </w:tc>
        <w:tc>
          <w:tcPr>
            <w:tcW w:w="1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PA9</w:t>
            </w:r>
          </w:p>
        </w:tc>
        <w:tc>
          <w:tcPr>
            <w:tcW w:w="7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bookmarkStart w:id="3" w:name="_GoBack"/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模块串口接收端</w:t>
            </w:r>
            <w:bookmarkEnd w:id="3"/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RST</w:t>
            </w:r>
          </w:p>
        </w:tc>
        <w:tc>
          <w:tcPr>
            <w:tcW w:w="1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PB5</w:t>
            </w:r>
          </w:p>
        </w:tc>
        <w:tc>
          <w:tcPr>
            <w:tcW w:w="7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高电平：模块供电-启动     低电平：模块掉电-关闭</w:t>
            </w:r>
          </w:p>
        </w:tc>
      </w:tr>
      <w:bookmarkEnd w:id="1"/>
    </w:tbl>
    <w:p>
      <w:pPr>
        <w:rPr>
          <w:rFonts w:hint="default"/>
          <w:lang w:val="en-US" w:eastAsia="zh-CN"/>
        </w:rPr>
      </w:pPr>
    </w:p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Arduino</w:t>
      </w:r>
    </w:p>
    <w:p>
      <w:pPr>
        <w:rPr>
          <w:rFonts w:hint="eastAsia"/>
          <w:lang w:val="en-US" w:eastAsia="zh-CN"/>
        </w:rPr>
      </w:pPr>
    </w:p>
    <w:tbl>
      <w:tblPr>
        <w:tblStyle w:val="3"/>
        <w:tblW w:w="10500" w:type="dxa"/>
        <w:jc w:val="center"/>
        <w:tblCellSpacing w:w="15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70"/>
        <w:gridCol w:w="1735"/>
        <w:gridCol w:w="7195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BC1D4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模块</w:t>
            </w:r>
          </w:p>
        </w:tc>
        <w:tc>
          <w:tcPr>
            <w:tcW w:w="1705" w:type="dxa"/>
            <w:shd w:val="clear" w:color="auto" w:fill="BC1D4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color w:val="FFFFFF"/>
                <w:spacing w:val="0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Arduino</w:t>
            </w:r>
          </w:p>
        </w:tc>
        <w:tc>
          <w:tcPr>
            <w:tcW w:w="7150" w:type="dxa"/>
            <w:shd w:val="clear" w:color="auto" w:fill="BC1D4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功能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VCC</w:t>
            </w:r>
          </w:p>
        </w:tc>
        <w:tc>
          <w:tcPr>
            <w:tcW w:w="1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3V3/5V</w:t>
            </w:r>
          </w:p>
        </w:tc>
        <w:tc>
          <w:tcPr>
            <w:tcW w:w="7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电源输入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GND</w:t>
            </w:r>
          </w:p>
        </w:tc>
        <w:tc>
          <w:tcPr>
            <w:tcW w:w="1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GND</w:t>
            </w:r>
          </w:p>
        </w:tc>
        <w:tc>
          <w:tcPr>
            <w:tcW w:w="7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电源地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TXD</w:t>
            </w:r>
          </w:p>
        </w:tc>
        <w:tc>
          <w:tcPr>
            <w:tcW w:w="1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7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模块串口发送端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RXD</w:t>
            </w:r>
          </w:p>
        </w:tc>
        <w:tc>
          <w:tcPr>
            <w:tcW w:w="1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7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模块串口接收端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RST</w:t>
            </w:r>
          </w:p>
        </w:tc>
        <w:tc>
          <w:tcPr>
            <w:tcW w:w="1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7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bookmarkStart w:id="2" w:name="OLE_LINK3"/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高电平：模块供电-启动     低电平：模块掉电-关闭</w:t>
            </w:r>
            <w:bookmarkEnd w:id="2"/>
          </w:p>
        </w:tc>
      </w:tr>
    </w:tbl>
    <w:p>
      <w:pPr>
        <w:pStyle w:val="2"/>
        <w:bidi w:val="0"/>
        <w:rPr>
          <w:rFonts w:hint="default"/>
          <w:lang w:val="en-US" w:eastAsia="zh-CN"/>
        </w:rPr>
      </w:pPr>
    </w:p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Raspberry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Pi</w:t>
      </w:r>
    </w:p>
    <w:p>
      <w:pPr>
        <w:rPr>
          <w:rFonts w:hint="default"/>
          <w:lang w:val="en-US" w:eastAsia="zh-CN"/>
        </w:rPr>
      </w:pPr>
    </w:p>
    <w:tbl>
      <w:tblPr>
        <w:tblStyle w:val="3"/>
        <w:tblW w:w="10500" w:type="dxa"/>
        <w:jc w:val="center"/>
        <w:tblCellSpacing w:w="15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70"/>
        <w:gridCol w:w="1735"/>
        <w:gridCol w:w="719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BC1D4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模块</w:t>
            </w:r>
          </w:p>
        </w:tc>
        <w:tc>
          <w:tcPr>
            <w:tcW w:w="1705" w:type="dxa"/>
            <w:shd w:val="clear" w:color="auto" w:fill="BC1D4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Raspberry</w:t>
            </w: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Pi</w:t>
            </w:r>
          </w:p>
        </w:tc>
        <w:tc>
          <w:tcPr>
            <w:tcW w:w="7150" w:type="dxa"/>
            <w:shd w:val="clear" w:color="auto" w:fill="BC1D4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功能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VCC</w:t>
            </w:r>
          </w:p>
        </w:tc>
        <w:tc>
          <w:tcPr>
            <w:tcW w:w="1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3V3/5V</w:t>
            </w:r>
          </w:p>
        </w:tc>
        <w:tc>
          <w:tcPr>
            <w:tcW w:w="7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电源输入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GND</w:t>
            </w:r>
          </w:p>
        </w:tc>
        <w:tc>
          <w:tcPr>
            <w:tcW w:w="1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GND</w:t>
            </w:r>
          </w:p>
        </w:tc>
        <w:tc>
          <w:tcPr>
            <w:tcW w:w="7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电源地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TXD</w:t>
            </w:r>
          </w:p>
        </w:tc>
        <w:tc>
          <w:tcPr>
            <w:tcW w:w="1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RXD</w:t>
            </w:r>
          </w:p>
        </w:tc>
        <w:tc>
          <w:tcPr>
            <w:tcW w:w="7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模块串口发送端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RXD</w:t>
            </w:r>
          </w:p>
        </w:tc>
        <w:tc>
          <w:tcPr>
            <w:tcW w:w="1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TXD</w:t>
            </w:r>
          </w:p>
        </w:tc>
        <w:tc>
          <w:tcPr>
            <w:tcW w:w="7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模块串口接收端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RST</w:t>
            </w:r>
          </w:p>
        </w:tc>
        <w:tc>
          <w:tcPr>
            <w:tcW w:w="1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GPIO.5</w:t>
            </w:r>
          </w:p>
        </w:tc>
        <w:tc>
          <w:tcPr>
            <w:tcW w:w="7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高电平：模块供电-启动     低电平：模块掉电-关闭</w:t>
            </w:r>
          </w:p>
        </w:tc>
      </w:tr>
      <w:bookmarkEnd w:id="0"/>
    </w:tbl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77092C"/>
    <w:rsid w:val="3E0D5B86"/>
    <w:rsid w:val="56B519C3"/>
    <w:rsid w:val="76121F5B"/>
    <w:rsid w:val="7C025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2021-08-12T01:21:00Z</dcterms:created>
  <dc:creator>liuyujian</dc:creator>
  <cp:lastModifiedBy>时光易逝</cp:lastModifiedBy>
  <dcterms:modified xsi:type="dcterms:W3CDTF">2021-08-30T06:32:57Z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92184DF9AABF4EC4995F480AAD2CC4C0</vt:lpwstr>
  </property>
</Properties>
</file>